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FBE" w:rsidRDefault="00795EB1" w:rsidP="00795EB1">
      <w:pPr>
        <w:pStyle w:val="a4"/>
        <w:spacing w:before="71"/>
        <w:ind w:left="0"/>
      </w:pPr>
      <w:bookmarkStart w:id="0" w:name="_GoBack"/>
      <w:bookmarkEnd w:id="0"/>
      <w:r>
        <w:t>Методические</w:t>
      </w:r>
      <w:r>
        <w:rPr>
          <w:spacing w:val="-8"/>
        </w:rPr>
        <w:t xml:space="preserve"> </w:t>
      </w:r>
      <w:r>
        <w:t>рекомендации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rPr>
          <w:spacing w:val="-2"/>
        </w:rPr>
        <w:t>воспитателей</w:t>
      </w:r>
    </w:p>
    <w:p w:rsidR="00A24FBE" w:rsidRDefault="00795EB1">
      <w:pPr>
        <w:pStyle w:val="a4"/>
        <w:ind w:right="1"/>
      </w:pPr>
      <w:r>
        <w:t>«Особенности</w:t>
      </w:r>
      <w:r>
        <w:rPr>
          <w:spacing w:val="-4"/>
        </w:rPr>
        <w:t xml:space="preserve"> </w:t>
      </w:r>
      <w:r>
        <w:t>адаптации</w:t>
      </w:r>
      <w:r>
        <w:rPr>
          <w:spacing w:val="-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раннего</w:t>
      </w:r>
      <w:r>
        <w:rPr>
          <w:spacing w:val="-6"/>
        </w:rPr>
        <w:t xml:space="preserve"> </w:t>
      </w:r>
      <w:r>
        <w:t>возраста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rPr>
          <w:spacing w:val="-4"/>
        </w:rPr>
        <w:t>ДОУ»</w:t>
      </w:r>
    </w:p>
    <w:p w:rsidR="00A24FBE" w:rsidRDefault="00795EB1">
      <w:pPr>
        <w:pStyle w:val="a3"/>
        <w:spacing w:before="221"/>
        <w:ind w:left="19" w:right="13"/>
        <w:jc w:val="both"/>
      </w:pPr>
      <w:r>
        <w:rPr>
          <w:b/>
        </w:rPr>
        <w:t xml:space="preserve">Целью </w:t>
      </w:r>
      <w:r>
        <w:t>данных рекомендаций является ознакомление воспитателей (особенно молодых специалистов) с процессом адаптации детей раннего возраста к условиям ДОУ.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23"/>
        <w:jc w:val="both"/>
      </w:pPr>
      <w:r>
        <w:t xml:space="preserve">Детский сад - новый период в жизни ребенка. Для него это, прежде всего, первый опыт коллективного общения. </w:t>
      </w:r>
      <w:r>
        <w:t>Новую обстановку, незнакомых людей не все дети принимают сразу и без проблем. Большинство из них реагируют на детский сад плачем. Одни легко входят в группу, но</w:t>
      </w:r>
      <w:r>
        <w:rPr>
          <w:spacing w:val="-1"/>
        </w:rPr>
        <w:t xml:space="preserve"> </w:t>
      </w:r>
      <w:r>
        <w:t>плачут вечером</w:t>
      </w:r>
      <w:r>
        <w:rPr>
          <w:spacing w:val="-1"/>
        </w:rPr>
        <w:t xml:space="preserve"> </w:t>
      </w:r>
      <w:r>
        <w:t>дома,</w:t>
      </w:r>
      <w:r>
        <w:rPr>
          <w:spacing w:val="-1"/>
        </w:rPr>
        <w:t xml:space="preserve"> </w:t>
      </w:r>
      <w:r>
        <w:t>другие -</w:t>
      </w:r>
      <w:r>
        <w:rPr>
          <w:spacing w:val="-1"/>
        </w:rPr>
        <w:t xml:space="preserve"> </w:t>
      </w:r>
      <w:r>
        <w:t>соглашаются идти в</w:t>
      </w:r>
      <w:r>
        <w:rPr>
          <w:spacing w:val="-2"/>
        </w:rPr>
        <w:t xml:space="preserve"> </w:t>
      </w:r>
      <w:r>
        <w:t>детский сад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утра, а</w:t>
      </w:r>
      <w:r>
        <w:rPr>
          <w:spacing w:val="-2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входом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группу на</w:t>
      </w:r>
      <w:r>
        <w:t>чинают капризничать и плакать.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15"/>
        <w:jc w:val="both"/>
      </w:pPr>
      <w:r>
        <w:t>Каждому, кто работает в дошкольном учреждении, известно, что поступление малышей в детский сад – трудная пора для детей раннего возраста, так как это период адаптации к новым условиям. Малыши тяжело переносят разлуку с мамой</w:t>
      </w:r>
      <w:r>
        <w:t>, приходят в отчаяние, оказавшись в незнакомой обстановке, в окружении чужих людей. Тяжело и родителям, которые видят неутешное горе своего всегда жизнерадостного малыша. Нелегко приходиться и персоналу групп: дети плачут, цепляются, не дают работать, а во</w:t>
      </w:r>
      <w:r>
        <w:t xml:space="preserve">спитателю нужно </w:t>
      </w:r>
      <w:proofErr w:type="gramStart"/>
      <w:r>
        <w:t>успеть все сделать</w:t>
      </w:r>
      <w:proofErr w:type="gramEnd"/>
      <w:r>
        <w:t xml:space="preserve"> по режиму, хоть на время успокоить малыша, дать остальным передохнуть от крика новеньких. Период привыкания детей – неизменно сложная проблема.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12"/>
        <w:jc w:val="both"/>
      </w:pPr>
      <w:r>
        <w:t>Общеизвестно, степень адаптации ребенка к детскому саду определяет его психи</w:t>
      </w:r>
      <w:r>
        <w:t>ческое и физическое здоровье. Резкое предъявление нового помещения, новых игрушек, новых людей, новых правил жизни - это и эмоциональный, и информационный стресс.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6"/>
        <w:jc w:val="both"/>
      </w:pPr>
      <w:r>
        <w:rPr>
          <w:b/>
          <w:i/>
        </w:rPr>
        <w:t xml:space="preserve">Адаптация </w:t>
      </w:r>
      <w:r>
        <w:t>– это процесс эффективного взаимодействия организма со средой.</w:t>
      </w:r>
      <w:r>
        <w:rPr>
          <w:spacing w:val="40"/>
        </w:rPr>
        <w:t xml:space="preserve"> </w:t>
      </w:r>
      <w:r>
        <w:t xml:space="preserve">Характер адаптации </w:t>
      </w:r>
      <w:r>
        <w:t>зависит от нескольких факторов: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4"/>
        </w:numPr>
        <w:tabs>
          <w:tab w:val="left" w:pos="158"/>
        </w:tabs>
        <w:ind w:left="158" w:hanging="139"/>
        <w:rPr>
          <w:sz w:val="24"/>
        </w:rPr>
      </w:pPr>
      <w:r>
        <w:rPr>
          <w:sz w:val="24"/>
        </w:rPr>
        <w:t>возраста</w:t>
      </w:r>
      <w:r>
        <w:rPr>
          <w:spacing w:val="-5"/>
          <w:sz w:val="24"/>
        </w:rPr>
        <w:t xml:space="preserve"> </w:t>
      </w:r>
      <w:r>
        <w:rPr>
          <w:sz w:val="24"/>
        </w:rPr>
        <w:t>(труднее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-3"/>
          <w:sz w:val="24"/>
        </w:rPr>
        <w:t xml:space="preserve"> </w:t>
      </w:r>
      <w:r>
        <w:rPr>
          <w:sz w:val="24"/>
        </w:rPr>
        <w:t>переносят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52"/>
          <w:sz w:val="24"/>
        </w:rPr>
        <w:t xml:space="preserve"> </w:t>
      </w:r>
      <w:r>
        <w:rPr>
          <w:sz w:val="24"/>
        </w:rPr>
        <w:t>полутора</w:t>
      </w:r>
      <w:r>
        <w:rPr>
          <w:spacing w:val="55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2-3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лет);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4"/>
        </w:numPr>
        <w:tabs>
          <w:tab w:val="left" w:pos="158"/>
        </w:tabs>
        <w:ind w:left="158" w:hanging="139"/>
        <w:rPr>
          <w:sz w:val="24"/>
        </w:rPr>
      </w:pPr>
      <w:r>
        <w:rPr>
          <w:sz w:val="24"/>
        </w:rPr>
        <w:t>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4"/>
        </w:numPr>
        <w:tabs>
          <w:tab w:val="left" w:pos="215"/>
        </w:tabs>
        <w:ind w:right="14" w:firstLine="0"/>
        <w:rPr>
          <w:sz w:val="24"/>
        </w:rPr>
      </w:pPr>
      <w:r>
        <w:rPr>
          <w:sz w:val="24"/>
        </w:rPr>
        <w:t>биологического и социального анамнеза (протекание беременности матери, осложнение при родах;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условия, обеспеченные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дня,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  <w:r>
        <w:rPr>
          <w:spacing w:val="-3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 течение первых трех месяцев жизни);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4"/>
        </w:numPr>
        <w:tabs>
          <w:tab w:val="left" w:pos="187"/>
        </w:tabs>
        <w:ind w:right="16" w:firstLine="0"/>
        <w:rPr>
          <w:sz w:val="24"/>
        </w:rPr>
      </w:pPr>
      <w:r>
        <w:rPr>
          <w:sz w:val="24"/>
        </w:rPr>
        <w:t>психологического климата в семье (устан</w:t>
      </w:r>
      <w:r>
        <w:rPr>
          <w:sz w:val="24"/>
        </w:rPr>
        <w:t>овлено, что дети, в семьях которых царит спокойная обстановка проходят адаптацию легче).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1"/>
        <w:ind w:left="19" w:right="13"/>
        <w:jc w:val="both"/>
      </w:pPr>
      <w:r>
        <w:t>Говоря об особенностях социальной адаптации у детей дошкольного возраста, необходимо учитывать незавершенность развития функциональных систем и рассматривать в компле</w:t>
      </w:r>
      <w:r>
        <w:t>ксе все проявления состояния адаптации – поведенческие реакции, вегетативные сдвиги, изменение реактивности и повышенную заболеваемость на протяжении первых лет жизни, колебания в психическом и физическом статусе.</w:t>
      </w:r>
    </w:p>
    <w:p w:rsidR="00A24FBE" w:rsidRDefault="00A24FBE">
      <w:pPr>
        <w:pStyle w:val="a3"/>
        <w:jc w:val="both"/>
        <w:sectPr w:rsidR="00A24FBE">
          <w:type w:val="continuous"/>
          <w:pgSz w:w="11900" w:h="16840"/>
          <w:pgMar w:top="1820" w:right="566" w:bottom="280" w:left="1133" w:header="720" w:footer="720" w:gutter="0"/>
          <w:cols w:space="720"/>
        </w:sectPr>
      </w:pPr>
    </w:p>
    <w:p w:rsidR="00A24FBE" w:rsidRDefault="00795EB1">
      <w:pPr>
        <w:pStyle w:val="a3"/>
        <w:spacing w:before="70"/>
        <w:ind w:left="19" w:right="17"/>
        <w:jc w:val="both"/>
        <w:rPr>
          <w:b/>
          <w:i/>
        </w:rPr>
      </w:pPr>
      <w:r>
        <w:lastRenderedPageBreak/>
        <w:t>Всякое изменение внешней с</w:t>
      </w:r>
      <w:r>
        <w:t>реды ведет к напряженной адаптации. Говоря, о разных проявлениях напряжения, следует учитывать ее тяжесть. Адаптацию различают по тяжести течения: л</w:t>
      </w:r>
      <w:r>
        <w:rPr>
          <w:b/>
          <w:i/>
        </w:rPr>
        <w:t>егкую, средней тяжести, тяжелую.</w:t>
      </w:r>
    </w:p>
    <w:p w:rsidR="00A24FBE" w:rsidRDefault="00A24FBE">
      <w:pPr>
        <w:pStyle w:val="a3"/>
        <w:rPr>
          <w:b/>
          <w:i/>
        </w:rPr>
      </w:pPr>
    </w:p>
    <w:p w:rsidR="00A24FBE" w:rsidRDefault="00795EB1">
      <w:pPr>
        <w:pStyle w:val="a3"/>
        <w:spacing w:before="0"/>
        <w:ind w:left="19" w:right="15"/>
        <w:jc w:val="both"/>
      </w:pPr>
      <w:r>
        <w:rPr>
          <w:b/>
          <w:i/>
        </w:rPr>
        <w:t xml:space="preserve">При легкой адаптации </w:t>
      </w:r>
      <w:r>
        <w:t>поведение ребенка нормализуется в течение 10-15 дней.</w:t>
      </w:r>
      <w:r>
        <w:t xml:space="preserve"> Он начинает адекватно вести себя в коллективе и не болеет в течение первого месяца посещения ДОУ. Похудение либо вообще не наблюдается, либо оно очень незначительно. В данном случае напряженная адаптация является незакономерной, как и при всяком существен</w:t>
      </w:r>
      <w:r>
        <w:t xml:space="preserve">ном изменении </w:t>
      </w:r>
      <w:proofErr w:type="spellStart"/>
      <w:r>
        <w:t>микросоциальной</w:t>
      </w:r>
      <w:proofErr w:type="spellEnd"/>
      <w:r>
        <w:t xml:space="preserve"> среды, во время которого организм ребенка справляется </w:t>
      </w:r>
      <w:proofErr w:type="gramStart"/>
      <w:r>
        <w:t>с</w:t>
      </w:r>
      <w:proofErr w:type="gramEnd"/>
      <w:r>
        <w:t xml:space="preserve"> возникшими трудностям и без каких-либо отрицательных последствий.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15"/>
        <w:jc w:val="both"/>
      </w:pPr>
      <w:r>
        <w:rPr>
          <w:b/>
          <w:i/>
        </w:rPr>
        <w:t xml:space="preserve">При адаптации средней тяжести </w:t>
      </w:r>
      <w:r>
        <w:t>сдвиги в поведении и эмоциональном состоянии ребенка нормализуется в тече</w:t>
      </w:r>
      <w:r>
        <w:t>ние полутора месяцев. Если раньше у него отмечалось похудение, то за это время восстанавливается первоначальный вес. На протяжении первого месяца посещения ДОУ у ребенка, как правило, возникает однократное заболевание, ребенок отсутствует по болезни 7-10 д</w:t>
      </w:r>
      <w:r>
        <w:t>ней, т.е. это заболевание нетяжелое, протекающее без осложнения. Если ребенок на протяжении первого месяца 10 дней отсутствует в группе по болезни, то, естественно, его поведенческие реакции нормализуются только к концу месяца. Заболевание, возникающее как</w:t>
      </w:r>
      <w:r>
        <w:t xml:space="preserve"> проявление патологической адаптации, свидетельствует в данном случае о превышении возможностей организма ребенка к </w:t>
      </w:r>
      <w:proofErr w:type="spellStart"/>
      <w:r>
        <w:t>микросоциальной</w:t>
      </w:r>
      <w:proofErr w:type="spellEnd"/>
      <w:r>
        <w:t xml:space="preserve"> адаптации в результате выраженного психического</w:t>
      </w:r>
      <w:r>
        <w:rPr>
          <w:spacing w:val="40"/>
        </w:rPr>
        <w:t xml:space="preserve"> </w:t>
      </w:r>
      <w:r>
        <w:t>стресса. Если ребенок не заболевает, но его поведенческие реакции все же нор</w:t>
      </w:r>
      <w:r>
        <w:t>мализуются только к концу месяца, то, очевидно, и в этом случае выраженность психического стресса позволяет говорить об адаптации средней тяжести.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17"/>
        <w:jc w:val="both"/>
      </w:pPr>
      <w:r>
        <w:rPr>
          <w:b/>
          <w:i/>
        </w:rPr>
        <w:t xml:space="preserve">Тяжелая адаптация </w:t>
      </w:r>
      <w:r>
        <w:t>может протекать в двух формах. У некоторых детей наблюдаются частые повторные заболевания,</w:t>
      </w:r>
      <w:r>
        <w:t xml:space="preserve"> как правило, респираторные, в ряде случаев приводящие к осложнениям (отиту, бронхиту, пневмонии). Вес неустойчив – стабильная прибавка веса затруднена в связи с повторными заболеваниями, время восстановления первоначального веса задержано. При этом период</w:t>
      </w:r>
      <w:r>
        <w:t xml:space="preserve"> адаптации длится свыше полутора месяцев. Тяжелая адаптация отражается и на показателях развития и состояния здоровья. При</w:t>
      </w:r>
      <w:r>
        <w:rPr>
          <w:spacing w:val="-1"/>
        </w:rPr>
        <w:t xml:space="preserve"> </w:t>
      </w:r>
      <w:r>
        <w:t>этом ребенок длительное время находится в фазе патологической адаптации, так как чаще всего сразу после выздоровления вновь заболевае</w:t>
      </w:r>
      <w:r>
        <w:t>т. Вторая</w:t>
      </w:r>
      <w:r>
        <w:rPr>
          <w:spacing w:val="-6"/>
        </w:rPr>
        <w:t xml:space="preserve"> </w:t>
      </w:r>
      <w:r>
        <w:t>форма</w:t>
      </w:r>
      <w:r>
        <w:rPr>
          <w:spacing w:val="-6"/>
        </w:rPr>
        <w:t xml:space="preserve"> </w:t>
      </w:r>
      <w:r>
        <w:t>тяжелой</w:t>
      </w:r>
      <w:r>
        <w:rPr>
          <w:spacing w:val="-6"/>
        </w:rPr>
        <w:t xml:space="preserve"> </w:t>
      </w:r>
      <w:r>
        <w:t>адаптации</w:t>
      </w:r>
      <w:r>
        <w:rPr>
          <w:spacing w:val="-4"/>
        </w:rPr>
        <w:t xml:space="preserve"> </w:t>
      </w:r>
      <w:r>
        <w:t>выражается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длительном</w:t>
      </w:r>
      <w:r>
        <w:rPr>
          <w:spacing w:val="-6"/>
        </w:rPr>
        <w:t xml:space="preserve"> </w:t>
      </w:r>
      <w:r>
        <w:t>неадекватном</w:t>
      </w:r>
      <w:r>
        <w:rPr>
          <w:spacing w:val="-4"/>
        </w:rPr>
        <w:t xml:space="preserve"> </w:t>
      </w:r>
      <w:r>
        <w:t>поведении,</w:t>
      </w:r>
      <w:r>
        <w:rPr>
          <w:spacing w:val="-4"/>
        </w:rPr>
        <w:t xml:space="preserve"> </w:t>
      </w:r>
      <w:r>
        <w:t xml:space="preserve">граничащем с </w:t>
      </w:r>
      <w:proofErr w:type="spellStart"/>
      <w:r>
        <w:t>преневротическом</w:t>
      </w:r>
      <w:proofErr w:type="spellEnd"/>
      <w:r>
        <w:t xml:space="preserve"> состоянием. При этом поведение детей не нормализуется иногда в течение </w:t>
      </w:r>
      <w:r>
        <w:rPr>
          <w:spacing w:val="-2"/>
        </w:rPr>
        <w:t>полугода.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30"/>
        <w:jc w:val="both"/>
      </w:pPr>
      <w:r>
        <w:t xml:space="preserve">В </w:t>
      </w:r>
      <w:proofErr w:type="gramStart"/>
      <w:r>
        <w:t>нашем</w:t>
      </w:r>
      <w:proofErr w:type="gramEnd"/>
      <w:r>
        <w:t xml:space="preserve"> ДОУ функционируют 7</w:t>
      </w:r>
      <w:r>
        <w:t xml:space="preserve"> групп, 1 из которых - группы раннего возраста для детей от 1 -</w:t>
      </w:r>
      <w:r>
        <w:t xml:space="preserve"> до 3 лет, поэтому вопрос адаптации детей к ДОУ для нас достаточно актуален.</w:t>
      </w:r>
    </w:p>
    <w:p w:rsidR="00A24FBE" w:rsidRDefault="00A24FBE">
      <w:pPr>
        <w:pStyle w:val="a3"/>
      </w:pPr>
    </w:p>
    <w:p w:rsidR="00A24FBE" w:rsidRDefault="00795EB1">
      <w:pPr>
        <w:spacing w:before="1"/>
        <w:ind w:left="19" w:right="12"/>
        <w:jc w:val="both"/>
        <w:rPr>
          <w:b/>
          <w:sz w:val="24"/>
        </w:rPr>
      </w:pPr>
      <w:r>
        <w:rPr>
          <w:b/>
          <w:sz w:val="24"/>
        </w:rPr>
        <w:t xml:space="preserve">Основными задачами по профилактике и преодолению </w:t>
      </w:r>
      <w:proofErr w:type="spellStart"/>
      <w:r>
        <w:rPr>
          <w:b/>
          <w:sz w:val="24"/>
        </w:rPr>
        <w:t>дезадаптации</w:t>
      </w:r>
      <w:proofErr w:type="spellEnd"/>
      <w:r>
        <w:rPr>
          <w:b/>
          <w:sz w:val="24"/>
        </w:rPr>
        <w:t xml:space="preserve"> детей в ДОУ</w:t>
      </w:r>
      <w:r>
        <w:rPr>
          <w:b/>
          <w:spacing w:val="40"/>
          <w:sz w:val="24"/>
        </w:rPr>
        <w:t xml:space="preserve"> </w:t>
      </w:r>
      <w:r>
        <w:rPr>
          <w:b/>
          <w:spacing w:val="-2"/>
          <w:sz w:val="24"/>
        </w:rPr>
        <w:t>являются:</w:t>
      </w:r>
    </w:p>
    <w:p w:rsidR="00A24FBE" w:rsidRDefault="00A24FBE">
      <w:pPr>
        <w:pStyle w:val="a3"/>
        <w:spacing w:before="3"/>
        <w:rPr>
          <w:b/>
        </w:rPr>
      </w:pPr>
    </w:p>
    <w:p w:rsidR="00A24FBE" w:rsidRDefault="00795EB1">
      <w:pPr>
        <w:pStyle w:val="a5"/>
        <w:numPr>
          <w:ilvl w:val="1"/>
          <w:numId w:val="4"/>
        </w:numPr>
        <w:tabs>
          <w:tab w:val="left" w:pos="738"/>
        </w:tabs>
        <w:spacing w:before="1"/>
        <w:ind w:left="738" w:right="1032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единичного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6"/>
          <w:sz w:val="24"/>
        </w:rPr>
        <w:t xml:space="preserve"> </w:t>
      </w:r>
      <w:r>
        <w:rPr>
          <w:sz w:val="24"/>
        </w:rPr>
        <w:t>новых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изменившихся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 (типичных для ДОУ);</w:t>
      </w:r>
    </w:p>
    <w:p w:rsidR="00A24FBE" w:rsidRDefault="00795EB1">
      <w:pPr>
        <w:pStyle w:val="a5"/>
        <w:numPr>
          <w:ilvl w:val="1"/>
          <w:numId w:val="4"/>
        </w:numPr>
        <w:tabs>
          <w:tab w:val="left" w:pos="738"/>
        </w:tabs>
        <w:ind w:left="738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дезадаптации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эмоционально-личностной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сферы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A24FBE" w:rsidRDefault="00795EB1">
      <w:pPr>
        <w:pStyle w:val="a5"/>
        <w:numPr>
          <w:ilvl w:val="1"/>
          <w:numId w:val="4"/>
        </w:numPr>
        <w:tabs>
          <w:tab w:val="left" w:pos="738"/>
        </w:tabs>
        <w:ind w:left="738" w:right="302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его </w:t>
      </w:r>
      <w:r>
        <w:rPr>
          <w:spacing w:val="-2"/>
          <w:sz w:val="24"/>
        </w:rPr>
        <w:t>окончания.</w:t>
      </w:r>
    </w:p>
    <w:p w:rsidR="00A24FBE" w:rsidRDefault="00A24FBE">
      <w:pPr>
        <w:pStyle w:val="a5"/>
        <w:jc w:val="left"/>
        <w:rPr>
          <w:sz w:val="24"/>
        </w:rPr>
        <w:sectPr w:rsidR="00A24FBE">
          <w:pgSz w:w="11900" w:h="16840"/>
          <w:pgMar w:top="1360" w:right="566" w:bottom="280" w:left="1133" w:header="720" w:footer="720" w:gutter="0"/>
          <w:cols w:space="720"/>
        </w:sectPr>
      </w:pPr>
    </w:p>
    <w:p w:rsidR="00A24FBE" w:rsidRDefault="00795EB1">
      <w:pPr>
        <w:pStyle w:val="a3"/>
        <w:spacing w:before="70"/>
        <w:ind w:left="19"/>
      </w:pPr>
      <w:r>
        <w:lastRenderedPageBreak/>
        <w:t>Вся</w:t>
      </w:r>
      <w:r>
        <w:rPr>
          <w:spacing w:val="-4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три</w:t>
      </w:r>
      <w:r>
        <w:rPr>
          <w:spacing w:val="-2"/>
        </w:rPr>
        <w:t xml:space="preserve"> этапа:</w:t>
      </w:r>
    </w:p>
    <w:p w:rsidR="00A24FBE" w:rsidRDefault="00A24FBE">
      <w:pPr>
        <w:pStyle w:val="a3"/>
        <w:spacing w:before="3"/>
      </w:pPr>
    </w:p>
    <w:p w:rsidR="00A24FBE" w:rsidRDefault="00795EB1">
      <w:pPr>
        <w:pStyle w:val="a5"/>
        <w:numPr>
          <w:ilvl w:val="0"/>
          <w:numId w:val="3"/>
        </w:numPr>
        <w:tabs>
          <w:tab w:val="left" w:pos="259"/>
        </w:tabs>
        <w:spacing w:before="1"/>
        <w:jc w:val="both"/>
        <w:rPr>
          <w:sz w:val="24"/>
        </w:rPr>
      </w:pPr>
      <w:r>
        <w:rPr>
          <w:i/>
          <w:sz w:val="24"/>
        </w:rPr>
        <w:t>Первичная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диагностика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трем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направлениям: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1"/>
          <w:numId w:val="3"/>
        </w:numPr>
        <w:tabs>
          <w:tab w:val="left" w:pos="158"/>
        </w:tabs>
        <w:ind w:left="158" w:hanging="139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</w:t>
      </w:r>
      <w:r>
        <w:rPr>
          <w:spacing w:val="-4"/>
          <w:sz w:val="24"/>
        </w:rPr>
        <w:t xml:space="preserve"> </w:t>
      </w:r>
      <w:r>
        <w:rPr>
          <w:sz w:val="24"/>
        </w:rPr>
        <w:t>(анкеты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родителей);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1"/>
          <w:numId w:val="3"/>
        </w:numPr>
        <w:tabs>
          <w:tab w:val="left" w:pos="205"/>
        </w:tabs>
        <w:ind w:right="16" w:firstLine="0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40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40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сада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(карта </w:t>
      </w:r>
      <w:r>
        <w:rPr>
          <w:spacing w:val="-2"/>
          <w:sz w:val="24"/>
        </w:rPr>
        <w:t>наблюдений);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1"/>
          <w:numId w:val="3"/>
        </w:numPr>
        <w:tabs>
          <w:tab w:val="left" w:pos="158"/>
        </w:tabs>
        <w:ind w:left="158" w:hanging="139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(индивидуальный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лист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адаптации).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16"/>
        <w:jc w:val="both"/>
      </w:pPr>
      <w:r>
        <w:t>По результатам проведенного анкетирования родителей обозначаю для себя семьи воспитанников с повышенной тревожностью. В дальнейшем д</w:t>
      </w:r>
      <w:r>
        <w:t>анные анкетирования позволяют грамотно построить профилактическую и консультативную работу с родителями. Основная задача здесь -</w:t>
      </w:r>
      <w:r>
        <w:rPr>
          <w:spacing w:val="40"/>
        </w:rPr>
        <w:t xml:space="preserve"> </w:t>
      </w:r>
      <w:r>
        <w:t>не просто проинформировать родителей об особенностях протекания периода адаптац</w:t>
      </w:r>
      <w:proofErr w:type="gramStart"/>
      <w:r>
        <w:t>ии у и</w:t>
      </w:r>
      <w:proofErr w:type="gramEnd"/>
      <w:r>
        <w:t>х ребенка, но и дать рекомендации, как общ</w:t>
      </w:r>
      <w:r>
        <w:t>аться с ним в этот период.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3"/>
        </w:numPr>
        <w:tabs>
          <w:tab w:val="left" w:pos="294"/>
        </w:tabs>
        <w:ind w:left="19" w:right="7" w:firstLine="0"/>
        <w:jc w:val="both"/>
        <w:rPr>
          <w:sz w:val="24"/>
        </w:rPr>
      </w:pPr>
      <w:r>
        <w:rPr>
          <w:sz w:val="24"/>
        </w:rPr>
        <w:t xml:space="preserve">Второй этап включает в себя </w:t>
      </w:r>
      <w:r>
        <w:rPr>
          <w:i/>
          <w:sz w:val="24"/>
        </w:rPr>
        <w:t>психопрофилактическую и коррекционно-развивающую работу</w:t>
      </w:r>
      <w:r>
        <w:rPr>
          <w:sz w:val="24"/>
        </w:rPr>
        <w:t>, направленную на</w:t>
      </w:r>
      <w:r>
        <w:rPr>
          <w:spacing w:val="-6"/>
          <w:sz w:val="24"/>
        </w:rPr>
        <w:t xml:space="preserve"> </w:t>
      </w:r>
      <w:r>
        <w:rPr>
          <w:sz w:val="24"/>
        </w:rPr>
        <w:t>снятие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5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условиям образовательного учреждения.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3"/>
        </w:numPr>
        <w:tabs>
          <w:tab w:val="left" w:pos="312"/>
        </w:tabs>
        <w:ind w:left="19" w:right="15" w:firstLine="0"/>
        <w:jc w:val="both"/>
        <w:rPr>
          <w:sz w:val="24"/>
        </w:rPr>
      </w:pPr>
      <w:r>
        <w:rPr>
          <w:sz w:val="24"/>
        </w:rPr>
        <w:t>На третьем этапе прохо</w:t>
      </w:r>
      <w:r>
        <w:rPr>
          <w:sz w:val="24"/>
        </w:rPr>
        <w:t xml:space="preserve">дит </w:t>
      </w:r>
      <w:r>
        <w:rPr>
          <w:i/>
          <w:sz w:val="24"/>
        </w:rPr>
        <w:t xml:space="preserve">контрольная диагностика </w:t>
      </w:r>
      <w:r>
        <w:rPr>
          <w:sz w:val="24"/>
        </w:rPr>
        <w:t>(повторная) - по окончании периода адаптации и повторное анкетирование родителей.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12"/>
        <w:jc w:val="both"/>
      </w:pPr>
      <w:r>
        <w:t>На основании первичной диагностики составляется заключение, в котором дается предварительная оценка адаптационного периода каждого ребенка. По ит</w:t>
      </w:r>
      <w:r>
        <w:t>огам заключения и по наблюдениям психолога и воспитателей определяется круг детей, нуждающихся в помощи при прохождении адаптации.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11"/>
        <w:jc w:val="both"/>
      </w:pPr>
      <w:r>
        <w:t>Каждый из детей по-своему реагирует на трудности адаптации, однако есть в их поведении и общие закономерности. До трех лет у</w:t>
      </w:r>
      <w:r>
        <w:t xml:space="preserve"> детей, тяжело переживающих смену обстановки, невротическая реакция выражается беспокойством, страхом и депрессивными состояниями (заторможенность, вялость, безучастность); этот период длится, по крайней мере, несколько месяцев – особенно у детей, эмоциона</w:t>
      </w:r>
      <w:r>
        <w:t>льно зависимых от родителей. В детском саду в их поведении будут преобладать повышенная возбудимость, раздражительность, капризность, упрямство и негативизм, в полной мере выражаемые и дома, - но уже в качестве протеста и своеобразной эмоциональной разрядк</w:t>
      </w:r>
      <w:r>
        <w:t>и сдерживаемого</w:t>
      </w:r>
      <w:r>
        <w:rPr>
          <w:spacing w:val="40"/>
        </w:rPr>
        <w:t xml:space="preserve"> </w:t>
      </w:r>
      <w:r>
        <w:t>в детском саду психического напряжения. Процесс адаптации в подобных случаях растягивается на год и больше. Адаптационный стресс изменяет реактивность -</w:t>
      </w:r>
      <w:r>
        <w:rPr>
          <w:spacing w:val="80"/>
        </w:rPr>
        <w:t xml:space="preserve"> </w:t>
      </w:r>
      <w:r>
        <w:t>защитные силы организма – и ребенок начинает часто болеть ОРЗ, бронхитами, инфекционным</w:t>
      </w:r>
      <w:r>
        <w:t>и заболеваниями.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1"/>
        <w:ind w:left="19" w:right="15"/>
        <w:jc w:val="both"/>
      </w:pPr>
      <w:r>
        <w:t>Дети с флегматическим темпераментом в ответ на эмоциональный стре</w:t>
      </w:r>
      <w:proofErr w:type="gramStart"/>
      <w:r>
        <w:t>сс скл</w:t>
      </w:r>
      <w:proofErr w:type="gramEnd"/>
      <w:r>
        <w:t>онны скорее затормаживаться, чем возбуждаться, в то время как дети с холерическим темпераментом, наоборот,</w:t>
      </w:r>
      <w:r>
        <w:rPr>
          <w:spacing w:val="-4"/>
        </w:rPr>
        <w:t xml:space="preserve"> </w:t>
      </w:r>
      <w:r>
        <w:t>будут в</w:t>
      </w:r>
      <w:r>
        <w:rPr>
          <w:spacing w:val="-3"/>
        </w:rPr>
        <w:t xml:space="preserve"> </w:t>
      </w:r>
      <w:r>
        <w:t>первую</w:t>
      </w:r>
      <w:r>
        <w:rPr>
          <w:spacing w:val="-1"/>
        </w:rPr>
        <w:t xml:space="preserve"> </w:t>
      </w:r>
      <w:r>
        <w:t>очередь</w:t>
      </w:r>
      <w:r>
        <w:rPr>
          <w:spacing w:val="-3"/>
        </w:rPr>
        <w:t xml:space="preserve"> </w:t>
      </w:r>
      <w:r>
        <w:t>возбуждаться.</w:t>
      </w:r>
      <w:r>
        <w:rPr>
          <w:spacing w:val="-2"/>
        </w:rPr>
        <w:t xml:space="preserve"> </w:t>
      </w:r>
      <w:r>
        <w:t>Происходит,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видим,</w:t>
      </w:r>
      <w:r>
        <w:rPr>
          <w:spacing w:val="-4"/>
        </w:rPr>
        <w:t xml:space="preserve"> </w:t>
      </w:r>
      <w:r>
        <w:t>аффективное</w:t>
      </w:r>
      <w:r>
        <w:rPr>
          <w:spacing w:val="-3"/>
        </w:rPr>
        <w:t xml:space="preserve"> </w:t>
      </w:r>
      <w:r>
        <w:t>заострение врожденного темперамента. Это особенно заметно у флегматичных детей в первое время посещения ими детского сада. Реактивное заострение холерического темперамента происходит главным образом в последующий год.</w:t>
      </w:r>
    </w:p>
    <w:p w:rsidR="00A24FBE" w:rsidRDefault="00A24FBE">
      <w:pPr>
        <w:pStyle w:val="a3"/>
        <w:jc w:val="both"/>
        <w:sectPr w:rsidR="00A24FBE">
          <w:pgSz w:w="11900" w:h="16840"/>
          <w:pgMar w:top="1360" w:right="566" w:bottom="280" w:left="1133" w:header="720" w:footer="720" w:gutter="0"/>
          <w:cols w:space="720"/>
        </w:sectPr>
      </w:pPr>
    </w:p>
    <w:p w:rsidR="00A24FBE" w:rsidRDefault="00795EB1">
      <w:pPr>
        <w:pStyle w:val="a3"/>
        <w:spacing w:before="70"/>
        <w:ind w:left="19" w:right="19"/>
        <w:jc w:val="both"/>
      </w:pPr>
      <w:r>
        <w:lastRenderedPageBreak/>
        <w:t>Значительные</w:t>
      </w:r>
      <w:r>
        <w:t xml:space="preserve"> затруднения в адаптации испытывают нервно и соматически ослабленные дети, быстро устающие от шума, с большим трудом засыпающие днем и имеющие плохой аппетит. Нелегко адаптируются дети, чрезмерно опекаемые родителями, привязанные к матери, зависимые от нее</w:t>
      </w:r>
      <w:r>
        <w:t>, привыкшие к исключительному вниманию, без навыков самообслуживания, неспособные наладить контакт со сверстниками из-за большого количества страхов, общей эмоциональной неустойчивости и недостаточно развитой ролевой структуры.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15"/>
        <w:jc w:val="both"/>
      </w:pPr>
      <w:r>
        <w:t>Постоянного</w:t>
      </w:r>
      <w:r>
        <w:rPr>
          <w:spacing w:val="-4"/>
        </w:rPr>
        <w:t xml:space="preserve"> </w:t>
      </w:r>
      <w:r>
        <w:t>внимания</w:t>
      </w:r>
      <w:r>
        <w:rPr>
          <w:spacing w:val="-4"/>
        </w:rPr>
        <w:t xml:space="preserve"> </w:t>
      </w:r>
      <w:r>
        <w:t>воспит</w:t>
      </w:r>
      <w:r>
        <w:t>ателей</w:t>
      </w:r>
      <w:r>
        <w:rPr>
          <w:spacing w:val="-4"/>
        </w:rPr>
        <w:t xml:space="preserve"> </w:t>
      </w:r>
      <w:r>
        <w:t>требуют</w:t>
      </w:r>
      <w:r>
        <w:rPr>
          <w:spacing w:val="-3"/>
        </w:rPr>
        <w:t xml:space="preserve"> </w:t>
      </w:r>
      <w:r>
        <w:t>боязливые,</w:t>
      </w:r>
      <w:r>
        <w:rPr>
          <w:spacing w:val="-5"/>
        </w:rPr>
        <w:t xml:space="preserve"> </w:t>
      </w:r>
      <w:r>
        <w:t>беззащитные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неуверенные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5"/>
        </w:rPr>
        <w:t xml:space="preserve"> </w:t>
      </w:r>
      <w:r>
        <w:t xml:space="preserve">дети. Им нужна своевременная психологическая помощь и поддержка, так как </w:t>
      </w:r>
      <w:proofErr w:type="gramStart"/>
      <w:r>
        <w:t>слабых</w:t>
      </w:r>
      <w:proofErr w:type="gramEnd"/>
      <w:r>
        <w:t xml:space="preserve"> любят обижать, дразнить и отвергать сверстники с противоположным типом поведения.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17"/>
        <w:jc w:val="both"/>
      </w:pPr>
      <w:r>
        <w:t>Многие проблемы адаптации коренятс</w:t>
      </w:r>
      <w:r>
        <w:t>я в семье ребенка. Труднее адаптируются единственные в семье и поздние дети, чрезмерно опекаемые многочисленными родственниками. Невротическое состояние матери особенно неблагоприятно влияет на адаптацию ребенка, поскольку у нее усиливается беспокойство за</w:t>
      </w:r>
      <w:r>
        <w:t xml:space="preserve"> него, на что тот отвечает еще большей аффективно заостренной или невротической привязанностью.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18"/>
        <w:jc w:val="both"/>
      </w:pPr>
      <w:r>
        <w:t xml:space="preserve">Существенной причиной затрудненной адаптации является необщительность родителей, </w:t>
      </w:r>
      <w:proofErr w:type="spellStart"/>
      <w:r>
        <w:t>интровертированный</w:t>
      </w:r>
      <w:proofErr w:type="spellEnd"/>
      <w:r>
        <w:t xml:space="preserve"> (обращенный внутрь) характер личностного реагирования, что </w:t>
      </w:r>
      <w:r>
        <w:t>не способствует развитию контактности детей и легкому общению со сверстниками в группе.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21"/>
        <w:jc w:val="both"/>
      </w:pPr>
      <w:r>
        <w:t>Как помочь маленькому ребенку приспособиться к новой социальной среде, чтобы адаптация прошла легко и безболезненно?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22"/>
        <w:jc w:val="both"/>
      </w:pPr>
      <w:r>
        <w:t>Начнем с того, что, как ни странно, взрослые гора</w:t>
      </w:r>
      <w:r>
        <w:t>здо хуже адаптируются в этой новой для них обстановке, чем</w:t>
      </w:r>
      <w:r>
        <w:rPr>
          <w:spacing w:val="-2"/>
        </w:rPr>
        <w:t xml:space="preserve"> </w:t>
      </w:r>
      <w:r>
        <w:t>дети.</w:t>
      </w:r>
      <w:r>
        <w:rPr>
          <w:spacing w:val="-2"/>
        </w:rPr>
        <w:t xml:space="preserve"> </w:t>
      </w:r>
      <w:r>
        <w:t>Поэтому</w:t>
      </w:r>
      <w:r>
        <w:rPr>
          <w:spacing w:val="-3"/>
        </w:rPr>
        <w:t xml:space="preserve"> </w:t>
      </w:r>
      <w:r>
        <w:t>одна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главных</w:t>
      </w:r>
      <w:r>
        <w:rPr>
          <w:spacing w:val="-3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нередко состоит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оказании помощи именно </w:t>
      </w:r>
      <w:r>
        <w:rPr>
          <w:spacing w:val="-2"/>
        </w:rPr>
        <w:t>взрослым.</w:t>
      </w:r>
    </w:p>
    <w:p w:rsidR="00A24FBE" w:rsidRDefault="00A24FBE">
      <w:pPr>
        <w:pStyle w:val="a3"/>
      </w:pPr>
    </w:p>
    <w:p w:rsidR="00A24FBE" w:rsidRDefault="00795EB1">
      <w:pPr>
        <w:pStyle w:val="a3"/>
        <w:spacing w:before="0"/>
        <w:ind w:left="19" w:right="20"/>
        <w:jc w:val="both"/>
      </w:pPr>
      <w:r>
        <w:t>Родителям необходимо оказывать помощь в период адаптации ребенка, разъясняя, как должны вести себя родные и близкие, и выяснить у них особенности характера и поведения ребенка.</w:t>
      </w:r>
    </w:p>
    <w:p w:rsidR="00A24FBE" w:rsidRDefault="00A24FBE">
      <w:pPr>
        <w:pStyle w:val="a3"/>
      </w:pPr>
    </w:p>
    <w:p w:rsidR="00A24FBE" w:rsidRDefault="00795EB1">
      <w:pPr>
        <w:pStyle w:val="1"/>
        <w:jc w:val="both"/>
      </w:pPr>
      <w:r>
        <w:t>Что</w:t>
      </w:r>
      <w:r>
        <w:rPr>
          <w:spacing w:val="-7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знать</w:t>
      </w:r>
      <w:r>
        <w:rPr>
          <w:spacing w:val="-3"/>
        </w:rPr>
        <w:t xml:space="preserve"> </w:t>
      </w:r>
      <w:r>
        <w:t>воспитатель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будущем</w:t>
      </w:r>
      <w:r>
        <w:rPr>
          <w:spacing w:val="-1"/>
        </w:rPr>
        <w:t xml:space="preserve"> </w:t>
      </w:r>
      <w:r>
        <w:rPr>
          <w:spacing w:val="-2"/>
        </w:rPr>
        <w:t>воспитаннике?</w:t>
      </w:r>
    </w:p>
    <w:p w:rsidR="00A24FBE" w:rsidRDefault="00A24FBE">
      <w:pPr>
        <w:pStyle w:val="a3"/>
        <w:rPr>
          <w:b/>
          <w:i/>
        </w:rPr>
      </w:pPr>
    </w:p>
    <w:p w:rsidR="00A24FBE" w:rsidRDefault="00795EB1">
      <w:pPr>
        <w:pStyle w:val="a5"/>
        <w:numPr>
          <w:ilvl w:val="0"/>
          <w:numId w:val="2"/>
        </w:numPr>
        <w:tabs>
          <w:tab w:val="left" w:pos="158"/>
        </w:tabs>
        <w:ind w:hanging="139"/>
        <w:rPr>
          <w:sz w:val="24"/>
        </w:rPr>
      </w:pPr>
      <w:r>
        <w:rPr>
          <w:sz w:val="24"/>
        </w:rPr>
        <w:t>Преобладающее</w:t>
      </w:r>
      <w:r>
        <w:rPr>
          <w:spacing w:val="-8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8"/>
          <w:sz w:val="24"/>
        </w:rPr>
        <w:t xml:space="preserve"> </w:t>
      </w:r>
      <w:r>
        <w:rPr>
          <w:sz w:val="24"/>
        </w:rPr>
        <w:t>(бодрое,</w:t>
      </w:r>
      <w:r>
        <w:rPr>
          <w:spacing w:val="-7"/>
          <w:sz w:val="24"/>
        </w:rPr>
        <w:t xml:space="preserve"> </w:t>
      </w:r>
      <w:r>
        <w:rPr>
          <w:sz w:val="24"/>
        </w:rPr>
        <w:t>подавленное,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неустойчивое).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2"/>
        </w:numPr>
        <w:tabs>
          <w:tab w:val="left" w:pos="158"/>
        </w:tabs>
        <w:ind w:hanging="139"/>
        <w:rPr>
          <w:sz w:val="24"/>
        </w:rPr>
      </w:pPr>
      <w:r>
        <w:rPr>
          <w:sz w:val="24"/>
        </w:rPr>
        <w:t>Характер</w:t>
      </w:r>
      <w:r>
        <w:rPr>
          <w:spacing w:val="-6"/>
          <w:sz w:val="24"/>
        </w:rPr>
        <w:t xml:space="preserve"> </w:t>
      </w:r>
      <w:r>
        <w:rPr>
          <w:sz w:val="24"/>
        </w:rPr>
        <w:t>засыпания</w:t>
      </w:r>
      <w:r>
        <w:rPr>
          <w:spacing w:val="-5"/>
          <w:sz w:val="24"/>
        </w:rPr>
        <w:t xml:space="preserve"> </w:t>
      </w:r>
      <w:r>
        <w:rPr>
          <w:sz w:val="24"/>
        </w:rPr>
        <w:t>(быстрый,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медленный).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2"/>
        </w:numPr>
        <w:tabs>
          <w:tab w:val="left" w:pos="158"/>
        </w:tabs>
        <w:spacing w:before="1"/>
        <w:ind w:hanging="139"/>
        <w:rPr>
          <w:sz w:val="24"/>
        </w:rPr>
      </w:pPr>
      <w:r>
        <w:rPr>
          <w:sz w:val="24"/>
        </w:rPr>
        <w:t>Длительность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характер.</w:t>
      </w:r>
    </w:p>
    <w:p w:rsidR="00A24FBE" w:rsidRDefault="00A24FBE">
      <w:pPr>
        <w:pStyle w:val="a3"/>
        <w:spacing w:before="3"/>
      </w:pPr>
    </w:p>
    <w:p w:rsidR="00A24FBE" w:rsidRDefault="00795EB1">
      <w:pPr>
        <w:pStyle w:val="a5"/>
        <w:numPr>
          <w:ilvl w:val="0"/>
          <w:numId w:val="2"/>
        </w:numPr>
        <w:tabs>
          <w:tab w:val="left" w:pos="158"/>
        </w:tabs>
        <w:spacing w:before="1"/>
        <w:ind w:hanging="139"/>
        <w:rPr>
          <w:sz w:val="24"/>
        </w:rPr>
      </w:pPr>
      <w:r>
        <w:rPr>
          <w:sz w:val="24"/>
        </w:rPr>
        <w:t>Аппетит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ребенка.</w:t>
      </w:r>
    </w:p>
    <w:p w:rsidR="00A24FBE" w:rsidRDefault="00A24FBE">
      <w:pPr>
        <w:pStyle w:val="a3"/>
        <w:spacing w:before="3"/>
      </w:pPr>
    </w:p>
    <w:p w:rsidR="00A24FBE" w:rsidRDefault="00795EB1">
      <w:pPr>
        <w:pStyle w:val="a5"/>
        <w:numPr>
          <w:ilvl w:val="0"/>
          <w:numId w:val="2"/>
        </w:numPr>
        <w:tabs>
          <w:tab w:val="left" w:pos="158"/>
        </w:tabs>
        <w:spacing w:before="1"/>
        <w:ind w:hanging="139"/>
        <w:rPr>
          <w:sz w:val="24"/>
        </w:rPr>
      </w:pPr>
      <w:r>
        <w:rPr>
          <w:sz w:val="24"/>
        </w:rPr>
        <w:t>Нежелательные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привычки.</w:t>
      </w:r>
    </w:p>
    <w:p w:rsidR="00A24FBE" w:rsidRDefault="00A24FBE">
      <w:pPr>
        <w:pStyle w:val="a3"/>
        <w:spacing w:before="3"/>
      </w:pPr>
    </w:p>
    <w:p w:rsidR="00A24FBE" w:rsidRDefault="00795EB1">
      <w:pPr>
        <w:pStyle w:val="a5"/>
        <w:numPr>
          <w:ilvl w:val="0"/>
          <w:numId w:val="2"/>
        </w:numPr>
        <w:tabs>
          <w:tab w:val="left" w:pos="158"/>
        </w:tabs>
        <w:spacing w:before="1"/>
        <w:ind w:hanging="139"/>
        <w:rPr>
          <w:sz w:val="24"/>
        </w:rPr>
      </w:pP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самообслуживания.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2"/>
        </w:numPr>
        <w:tabs>
          <w:tab w:val="left" w:pos="158"/>
        </w:tabs>
        <w:ind w:hanging="139"/>
        <w:rPr>
          <w:sz w:val="24"/>
        </w:rPr>
      </w:pPr>
      <w:r>
        <w:rPr>
          <w:sz w:val="24"/>
        </w:rPr>
        <w:t>Особенности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поведения.</w:t>
      </w:r>
    </w:p>
    <w:p w:rsidR="00A24FBE" w:rsidRDefault="00A24FBE">
      <w:pPr>
        <w:pStyle w:val="a5"/>
        <w:rPr>
          <w:sz w:val="24"/>
        </w:rPr>
        <w:sectPr w:rsidR="00A24FBE">
          <w:pgSz w:w="11900" w:h="16840"/>
          <w:pgMar w:top="1360" w:right="566" w:bottom="280" w:left="1133" w:header="720" w:footer="720" w:gutter="0"/>
          <w:cols w:space="720"/>
        </w:sectPr>
      </w:pPr>
    </w:p>
    <w:p w:rsidR="00A24FBE" w:rsidRDefault="00795EB1">
      <w:pPr>
        <w:pStyle w:val="a5"/>
        <w:numPr>
          <w:ilvl w:val="0"/>
          <w:numId w:val="2"/>
        </w:numPr>
        <w:tabs>
          <w:tab w:val="left" w:pos="158"/>
        </w:tabs>
        <w:spacing w:before="70"/>
        <w:ind w:hanging="139"/>
        <w:jc w:val="left"/>
        <w:rPr>
          <w:sz w:val="24"/>
        </w:rPr>
      </w:pPr>
      <w:r>
        <w:rPr>
          <w:sz w:val="24"/>
        </w:rPr>
        <w:lastRenderedPageBreak/>
        <w:t>Любимая</w:t>
      </w:r>
      <w:r>
        <w:rPr>
          <w:spacing w:val="-6"/>
          <w:sz w:val="24"/>
        </w:rPr>
        <w:t xml:space="preserve"> </w:t>
      </w:r>
      <w:r>
        <w:rPr>
          <w:sz w:val="24"/>
        </w:rPr>
        <w:t>игрушка,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сказка.</w:t>
      </w:r>
    </w:p>
    <w:p w:rsidR="00A24FBE" w:rsidRDefault="00A24FBE">
      <w:pPr>
        <w:pStyle w:val="a3"/>
        <w:spacing w:before="3"/>
      </w:pPr>
    </w:p>
    <w:p w:rsidR="00A24FBE" w:rsidRDefault="00795EB1">
      <w:pPr>
        <w:pStyle w:val="a5"/>
        <w:numPr>
          <w:ilvl w:val="0"/>
          <w:numId w:val="2"/>
        </w:numPr>
        <w:tabs>
          <w:tab w:val="left" w:pos="158"/>
        </w:tabs>
        <w:spacing w:before="1"/>
        <w:ind w:hanging="139"/>
        <w:jc w:val="left"/>
        <w:rPr>
          <w:sz w:val="24"/>
        </w:rPr>
      </w:pP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ласково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называют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родители.</w:t>
      </w:r>
    </w:p>
    <w:p w:rsidR="00A24FBE" w:rsidRDefault="00A24FBE">
      <w:pPr>
        <w:pStyle w:val="a3"/>
        <w:spacing w:before="0"/>
      </w:pPr>
    </w:p>
    <w:p w:rsidR="00A24FBE" w:rsidRDefault="00A24FBE">
      <w:pPr>
        <w:pStyle w:val="a3"/>
        <w:spacing w:before="0"/>
      </w:pPr>
    </w:p>
    <w:p w:rsidR="00A24FBE" w:rsidRDefault="00A24FBE">
      <w:pPr>
        <w:pStyle w:val="a3"/>
        <w:spacing w:before="0"/>
      </w:pPr>
    </w:p>
    <w:p w:rsidR="00A24FBE" w:rsidRDefault="00A24FBE">
      <w:pPr>
        <w:pStyle w:val="a3"/>
        <w:spacing w:before="0"/>
      </w:pPr>
    </w:p>
    <w:p w:rsidR="00A24FBE" w:rsidRDefault="00A24FBE">
      <w:pPr>
        <w:pStyle w:val="a3"/>
        <w:spacing w:before="12"/>
      </w:pPr>
    </w:p>
    <w:p w:rsidR="00A24FBE" w:rsidRDefault="00795EB1">
      <w:pPr>
        <w:pStyle w:val="1"/>
      </w:pPr>
      <w:r>
        <w:t>Рекомендации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воспитателей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адаптации</w:t>
      </w:r>
      <w:r>
        <w:rPr>
          <w:spacing w:val="-3"/>
        </w:rPr>
        <w:t xml:space="preserve"> </w:t>
      </w:r>
      <w:r>
        <w:t>детей</w:t>
      </w:r>
      <w:r>
        <w:rPr>
          <w:spacing w:val="52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rPr>
          <w:spacing w:val="-2"/>
        </w:rPr>
        <w:t>возраста.</w:t>
      </w:r>
    </w:p>
    <w:p w:rsidR="00A24FBE" w:rsidRDefault="00A24FBE">
      <w:pPr>
        <w:pStyle w:val="a3"/>
        <w:rPr>
          <w:b/>
          <w:i/>
        </w:rPr>
      </w:pPr>
    </w:p>
    <w:p w:rsidR="00A24FBE" w:rsidRDefault="00795EB1">
      <w:pPr>
        <w:pStyle w:val="a5"/>
        <w:numPr>
          <w:ilvl w:val="0"/>
          <w:numId w:val="1"/>
        </w:numPr>
        <w:tabs>
          <w:tab w:val="left" w:pos="660"/>
        </w:tabs>
        <w:ind w:right="15" w:firstLine="0"/>
        <w:jc w:val="both"/>
        <w:rPr>
          <w:sz w:val="24"/>
        </w:rPr>
      </w:pPr>
      <w:r>
        <w:rPr>
          <w:sz w:val="24"/>
        </w:rPr>
        <w:t>Во время адаптационного периода нужно использовать гибкость в режимных процессах: принимать детей сначала на 2 часа, затем удлинять время пребывания с учетом того, как быстро ребенок привыкает.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1"/>
        </w:numPr>
        <w:tabs>
          <w:tab w:val="left" w:pos="702"/>
        </w:tabs>
        <w:ind w:right="17" w:firstLine="0"/>
        <w:jc w:val="both"/>
        <w:rPr>
          <w:sz w:val="24"/>
        </w:rPr>
      </w:pPr>
      <w:r>
        <w:rPr>
          <w:sz w:val="24"/>
        </w:rPr>
        <w:t>Новых детей следует принимать на адаптацию постепенно, в неде</w:t>
      </w:r>
      <w:r>
        <w:rPr>
          <w:sz w:val="24"/>
        </w:rPr>
        <w:t xml:space="preserve">лю не более двух </w:t>
      </w:r>
      <w:r>
        <w:rPr>
          <w:spacing w:val="-2"/>
          <w:sz w:val="24"/>
        </w:rPr>
        <w:t>малышей.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1"/>
        </w:numPr>
        <w:tabs>
          <w:tab w:val="left" w:pos="682"/>
        </w:tabs>
        <w:ind w:right="17" w:firstLine="0"/>
        <w:jc w:val="both"/>
        <w:rPr>
          <w:sz w:val="24"/>
        </w:rPr>
      </w:pPr>
      <w:r>
        <w:rPr>
          <w:sz w:val="24"/>
        </w:rPr>
        <w:t xml:space="preserve">К детям нужно проявлять индивидуальный подход, особенно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очень чувствительным, замкнутым, сильно плачущим.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1"/>
        </w:numPr>
        <w:tabs>
          <w:tab w:val="left" w:pos="652"/>
        </w:tabs>
        <w:ind w:right="18" w:firstLine="0"/>
        <w:jc w:val="both"/>
        <w:rPr>
          <w:sz w:val="24"/>
        </w:rPr>
      </w:pPr>
      <w:r>
        <w:rPr>
          <w:sz w:val="24"/>
        </w:rPr>
        <w:t>Воспитатель должен быть снисходительным к плачу детей, отзывчивым на просьбы их и родителей, внимательным, спокойным, сп</w:t>
      </w:r>
      <w:r>
        <w:rPr>
          <w:sz w:val="24"/>
        </w:rPr>
        <w:t>особным обеспечить группе благополучный эмоциональный климат.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1"/>
        </w:numPr>
        <w:tabs>
          <w:tab w:val="left" w:pos="702"/>
        </w:tabs>
        <w:ind w:right="16" w:firstLine="0"/>
        <w:jc w:val="both"/>
        <w:rPr>
          <w:sz w:val="24"/>
        </w:rPr>
      </w:pPr>
      <w:r>
        <w:rPr>
          <w:sz w:val="24"/>
        </w:rPr>
        <w:t xml:space="preserve">Воспитатель должен быть хорошим актером: уметь вовремя рассказать сказку, спеть песенку, знать много произведений устного народного творчества: </w:t>
      </w:r>
      <w:proofErr w:type="spellStart"/>
      <w:r>
        <w:rPr>
          <w:sz w:val="24"/>
        </w:rPr>
        <w:t>потешек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пестушек</w:t>
      </w:r>
      <w:proofErr w:type="spellEnd"/>
      <w:r>
        <w:rPr>
          <w:sz w:val="24"/>
        </w:rPr>
        <w:t>, колыбельных песен, чтобы при случае отвлечь ребенка; использовать игры-забавы в качестве сюрп</w:t>
      </w:r>
      <w:r>
        <w:rPr>
          <w:sz w:val="24"/>
        </w:rPr>
        <w:t>ризного момента.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1"/>
        </w:numPr>
        <w:tabs>
          <w:tab w:val="left" w:pos="622"/>
        </w:tabs>
        <w:ind w:right="22" w:firstLine="0"/>
        <w:jc w:val="both"/>
        <w:rPr>
          <w:sz w:val="24"/>
        </w:rPr>
      </w:pPr>
      <w:r>
        <w:rPr>
          <w:sz w:val="24"/>
        </w:rPr>
        <w:t>Важное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 должно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сотрудничество 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родителями. Нужно так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работу, чтобы с обеих сторон к ребенку предъявлялись единые требования.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1"/>
        </w:numPr>
        <w:tabs>
          <w:tab w:val="left" w:pos="622"/>
        </w:tabs>
        <w:ind w:right="22" w:firstLine="0"/>
        <w:jc w:val="both"/>
        <w:rPr>
          <w:sz w:val="24"/>
        </w:rPr>
      </w:pPr>
      <w:r>
        <w:rPr>
          <w:sz w:val="24"/>
        </w:rPr>
        <w:t>Наглядная информация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быть яркой,</w:t>
      </w:r>
      <w:r>
        <w:rPr>
          <w:spacing w:val="-1"/>
          <w:sz w:val="24"/>
        </w:rPr>
        <w:t xml:space="preserve"> </w:t>
      </w:r>
      <w:r>
        <w:rPr>
          <w:sz w:val="24"/>
        </w:rPr>
        <w:t>насыщенной, нести смысловую нагрузку и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акт</w:t>
      </w:r>
      <w:r>
        <w:rPr>
          <w:sz w:val="24"/>
        </w:rPr>
        <w:t>уальной на данный момент.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1"/>
        </w:numPr>
        <w:tabs>
          <w:tab w:val="left" w:pos="626"/>
        </w:tabs>
        <w:ind w:right="17" w:firstLine="0"/>
        <w:jc w:val="both"/>
        <w:rPr>
          <w:sz w:val="24"/>
        </w:rPr>
      </w:pPr>
      <w:r>
        <w:rPr>
          <w:sz w:val="24"/>
        </w:rPr>
        <w:t>Детские работы необходимо выставлять для обозрения родителям, чтобы они могли видеть, чем занимается ребенок в группе, и обсудить с ним успехи.</w:t>
      </w:r>
    </w:p>
    <w:p w:rsidR="00A24FBE" w:rsidRDefault="00A24FBE">
      <w:pPr>
        <w:pStyle w:val="a3"/>
      </w:pPr>
    </w:p>
    <w:p w:rsidR="00A24FBE" w:rsidRDefault="00795EB1">
      <w:pPr>
        <w:pStyle w:val="a5"/>
        <w:numPr>
          <w:ilvl w:val="0"/>
          <w:numId w:val="1"/>
        </w:numPr>
        <w:tabs>
          <w:tab w:val="left" w:pos="684"/>
        </w:tabs>
        <w:spacing w:before="1"/>
        <w:ind w:right="12" w:firstLine="0"/>
        <w:jc w:val="both"/>
        <w:rPr>
          <w:sz w:val="24"/>
        </w:rPr>
      </w:pPr>
      <w:r>
        <w:rPr>
          <w:sz w:val="24"/>
        </w:rPr>
        <w:t>При необходимости следует направить родителей за помощью к другим специалистам детск</w:t>
      </w:r>
      <w:r>
        <w:rPr>
          <w:sz w:val="24"/>
        </w:rPr>
        <w:t>ого сада (старшему воспитателю, музыкальному руководителю, психологу, медсестре и др.). Следует подчеркнуть, что слаженная работа всех специалистов крайне необходима, как и привлечение родителей к решению проблем адаптации ребенка. Ведущая роль в этом проц</w:t>
      </w:r>
      <w:r>
        <w:rPr>
          <w:sz w:val="24"/>
        </w:rPr>
        <w:t>ессе принадлежит воспитателю.</w:t>
      </w:r>
    </w:p>
    <w:sectPr w:rsidR="00A24FBE">
      <w:pgSz w:w="11900" w:h="16840"/>
      <w:pgMar w:top="1360" w:right="566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A59AA"/>
    <w:multiLevelType w:val="hybridMultilevel"/>
    <w:tmpl w:val="32C634D2"/>
    <w:lvl w:ilvl="0" w:tplc="AB1CFB1E">
      <w:start w:val="1"/>
      <w:numFmt w:val="decimal"/>
      <w:lvlText w:val="%1."/>
      <w:lvlJc w:val="left"/>
      <w:pPr>
        <w:ind w:left="259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2EAA40">
      <w:numFmt w:val="bullet"/>
      <w:lvlText w:val="-"/>
      <w:lvlJc w:val="left"/>
      <w:pPr>
        <w:ind w:left="1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95639F6">
      <w:numFmt w:val="bullet"/>
      <w:lvlText w:val="•"/>
      <w:lvlJc w:val="left"/>
      <w:pPr>
        <w:ind w:left="1364" w:hanging="140"/>
      </w:pPr>
      <w:rPr>
        <w:rFonts w:hint="default"/>
        <w:lang w:val="ru-RU" w:eastAsia="en-US" w:bidi="ar-SA"/>
      </w:rPr>
    </w:lvl>
    <w:lvl w:ilvl="3" w:tplc="FDA06570">
      <w:numFmt w:val="bullet"/>
      <w:lvlText w:val="•"/>
      <w:lvlJc w:val="left"/>
      <w:pPr>
        <w:ind w:left="2469" w:hanging="140"/>
      </w:pPr>
      <w:rPr>
        <w:rFonts w:hint="default"/>
        <w:lang w:val="ru-RU" w:eastAsia="en-US" w:bidi="ar-SA"/>
      </w:rPr>
    </w:lvl>
    <w:lvl w:ilvl="4" w:tplc="E780BB10">
      <w:numFmt w:val="bullet"/>
      <w:lvlText w:val="•"/>
      <w:lvlJc w:val="left"/>
      <w:pPr>
        <w:ind w:left="3573" w:hanging="140"/>
      </w:pPr>
      <w:rPr>
        <w:rFonts w:hint="default"/>
        <w:lang w:val="ru-RU" w:eastAsia="en-US" w:bidi="ar-SA"/>
      </w:rPr>
    </w:lvl>
    <w:lvl w:ilvl="5" w:tplc="E10C1E38">
      <w:numFmt w:val="bullet"/>
      <w:lvlText w:val="•"/>
      <w:lvlJc w:val="left"/>
      <w:pPr>
        <w:ind w:left="4678" w:hanging="140"/>
      </w:pPr>
      <w:rPr>
        <w:rFonts w:hint="default"/>
        <w:lang w:val="ru-RU" w:eastAsia="en-US" w:bidi="ar-SA"/>
      </w:rPr>
    </w:lvl>
    <w:lvl w:ilvl="6" w:tplc="C42A3178">
      <w:numFmt w:val="bullet"/>
      <w:lvlText w:val="•"/>
      <w:lvlJc w:val="left"/>
      <w:pPr>
        <w:ind w:left="5782" w:hanging="140"/>
      </w:pPr>
      <w:rPr>
        <w:rFonts w:hint="default"/>
        <w:lang w:val="ru-RU" w:eastAsia="en-US" w:bidi="ar-SA"/>
      </w:rPr>
    </w:lvl>
    <w:lvl w:ilvl="7" w:tplc="433E009C">
      <w:numFmt w:val="bullet"/>
      <w:lvlText w:val="•"/>
      <w:lvlJc w:val="left"/>
      <w:pPr>
        <w:ind w:left="6887" w:hanging="140"/>
      </w:pPr>
      <w:rPr>
        <w:rFonts w:hint="default"/>
        <w:lang w:val="ru-RU" w:eastAsia="en-US" w:bidi="ar-SA"/>
      </w:rPr>
    </w:lvl>
    <w:lvl w:ilvl="8" w:tplc="C192A3A6">
      <w:numFmt w:val="bullet"/>
      <w:lvlText w:val="•"/>
      <w:lvlJc w:val="left"/>
      <w:pPr>
        <w:ind w:left="7991" w:hanging="140"/>
      </w:pPr>
      <w:rPr>
        <w:rFonts w:hint="default"/>
        <w:lang w:val="ru-RU" w:eastAsia="en-US" w:bidi="ar-SA"/>
      </w:rPr>
    </w:lvl>
  </w:abstractNum>
  <w:abstractNum w:abstractNumId="1">
    <w:nsid w:val="55A14407"/>
    <w:multiLevelType w:val="hybridMultilevel"/>
    <w:tmpl w:val="2926EDB0"/>
    <w:lvl w:ilvl="0" w:tplc="4150E6DE">
      <w:start w:val="1"/>
      <w:numFmt w:val="decimal"/>
      <w:lvlText w:val="%1."/>
      <w:lvlJc w:val="left"/>
      <w:pPr>
        <w:ind w:left="19" w:hanging="6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242F5D0">
      <w:numFmt w:val="bullet"/>
      <w:lvlText w:val="•"/>
      <w:lvlJc w:val="left"/>
      <w:pPr>
        <w:ind w:left="1038" w:hanging="642"/>
      </w:pPr>
      <w:rPr>
        <w:rFonts w:hint="default"/>
        <w:lang w:val="ru-RU" w:eastAsia="en-US" w:bidi="ar-SA"/>
      </w:rPr>
    </w:lvl>
    <w:lvl w:ilvl="2" w:tplc="B1C8B9C6">
      <w:numFmt w:val="bullet"/>
      <w:lvlText w:val="•"/>
      <w:lvlJc w:val="left"/>
      <w:pPr>
        <w:ind w:left="2056" w:hanging="642"/>
      </w:pPr>
      <w:rPr>
        <w:rFonts w:hint="default"/>
        <w:lang w:val="ru-RU" w:eastAsia="en-US" w:bidi="ar-SA"/>
      </w:rPr>
    </w:lvl>
    <w:lvl w:ilvl="3" w:tplc="723A8002">
      <w:numFmt w:val="bullet"/>
      <w:lvlText w:val="•"/>
      <w:lvlJc w:val="left"/>
      <w:pPr>
        <w:ind w:left="3074" w:hanging="642"/>
      </w:pPr>
      <w:rPr>
        <w:rFonts w:hint="default"/>
        <w:lang w:val="ru-RU" w:eastAsia="en-US" w:bidi="ar-SA"/>
      </w:rPr>
    </w:lvl>
    <w:lvl w:ilvl="4" w:tplc="33FE1390">
      <w:numFmt w:val="bullet"/>
      <w:lvlText w:val="•"/>
      <w:lvlJc w:val="left"/>
      <w:pPr>
        <w:ind w:left="4092" w:hanging="642"/>
      </w:pPr>
      <w:rPr>
        <w:rFonts w:hint="default"/>
        <w:lang w:val="ru-RU" w:eastAsia="en-US" w:bidi="ar-SA"/>
      </w:rPr>
    </w:lvl>
    <w:lvl w:ilvl="5" w:tplc="E8ACB9CA">
      <w:numFmt w:val="bullet"/>
      <w:lvlText w:val="•"/>
      <w:lvlJc w:val="left"/>
      <w:pPr>
        <w:ind w:left="5110" w:hanging="642"/>
      </w:pPr>
      <w:rPr>
        <w:rFonts w:hint="default"/>
        <w:lang w:val="ru-RU" w:eastAsia="en-US" w:bidi="ar-SA"/>
      </w:rPr>
    </w:lvl>
    <w:lvl w:ilvl="6" w:tplc="07AA62C4">
      <w:numFmt w:val="bullet"/>
      <w:lvlText w:val="•"/>
      <w:lvlJc w:val="left"/>
      <w:pPr>
        <w:ind w:left="6128" w:hanging="642"/>
      </w:pPr>
      <w:rPr>
        <w:rFonts w:hint="default"/>
        <w:lang w:val="ru-RU" w:eastAsia="en-US" w:bidi="ar-SA"/>
      </w:rPr>
    </w:lvl>
    <w:lvl w:ilvl="7" w:tplc="826A8AEE">
      <w:numFmt w:val="bullet"/>
      <w:lvlText w:val="•"/>
      <w:lvlJc w:val="left"/>
      <w:pPr>
        <w:ind w:left="7146" w:hanging="642"/>
      </w:pPr>
      <w:rPr>
        <w:rFonts w:hint="default"/>
        <w:lang w:val="ru-RU" w:eastAsia="en-US" w:bidi="ar-SA"/>
      </w:rPr>
    </w:lvl>
    <w:lvl w:ilvl="8" w:tplc="38DA77EC">
      <w:numFmt w:val="bullet"/>
      <w:lvlText w:val="•"/>
      <w:lvlJc w:val="left"/>
      <w:pPr>
        <w:ind w:left="8164" w:hanging="642"/>
      </w:pPr>
      <w:rPr>
        <w:rFonts w:hint="default"/>
        <w:lang w:val="ru-RU" w:eastAsia="en-US" w:bidi="ar-SA"/>
      </w:rPr>
    </w:lvl>
  </w:abstractNum>
  <w:abstractNum w:abstractNumId="2">
    <w:nsid w:val="642769AB"/>
    <w:multiLevelType w:val="hybridMultilevel"/>
    <w:tmpl w:val="41445334"/>
    <w:lvl w:ilvl="0" w:tplc="4AAAEB6A">
      <w:numFmt w:val="bullet"/>
      <w:lvlText w:val="-"/>
      <w:lvlJc w:val="left"/>
      <w:pPr>
        <w:ind w:left="1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8C6298">
      <w:numFmt w:val="bullet"/>
      <w:lvlText w:val=""/>
      <w:lvlJc w:val="left"/>
      <w:pPr>
        <w:ind w:left="73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E37CB66C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BE50A65A">
      <w:numFmt w:val="bullet"/>
      <w:lvlText w:val="•"/>
      <w:lvlJc w:val="left"/>
      <w:pPr>
        <w:ind w:left="2842" w:hanging="360"/>
      </w:pPr>
      <w:rPr>
        <w:rFonts w:hint="default"/>
        <w:lang w:val="ru-RU" w:eastAsia="en-US" w:bidi="ar-SA"/>
      </w:rPr>
    </w:lvl>
    <w:lvl w:ilvl="4" w:tplc="7CEA9ADA">
      <w:numFmt w:val="bullet"/>
      <w:lvlText w:val="•"/>
      <w:lvlJc w:val="left"/>
      <w:pPr>
        <w:ind w:left="3893" w:hanging="360"/>
      </w:pPr>
      <w:rPr>
        <w:rFonts w:hint="default"/>
        <w:lang w:val="ru-RU" w:eastAsia="en-US" w:bidi="ar-SA"/>
      </w:rPr>
    </w:lvl>
    <w:lvl w:ilvl="5" w:tplc="15606EA2">
      <w:numFmt w:val="bullet"/>
      <w:lvlText w:val="•"/>
      <w:lvlJc w:val="left"/>
      <w:pPr>
        <w:ind w:left="4944" w:hanging="360"/>
      </w:pPr>
      <w:rPr>
        <w:rFonts w:hint="default"/>
        <w:lang w:val="ru-RU" w:eastAsia="en-US" w:bidi="ar-SA"/>
      </w:rPr>
    </w:lvl>
    <w:lvl w:ilvl="6" w:tplc="963CEA56">
      <w:numFmt w:val="bullet"/>
      <w:lvlText w:val="•"/>
      <w:lvlJc w:val="left"/>
      <w:pPr>
        <w:ind w:left="5996" w:hanging="360"/>
      </w:pPr>
      <w:rPr>
        <w:rFonts w:hint="default"/>
        <w:lang w:val="ru-RU" w:eastAsia="en-US" w:bidi="ar-SA"/>
      </w:rPr>
    </w:lvl>
    <w:lvl w:ilvl="7" w:tplc="67EEA5B0">
      <w:numFmt w:val="bullet"/>
      <w:lvlText w:val="•"/>
      <w:lvlJc w:val="left"/>
      <w:pPr>
        <w:ind w:left="7047" w:hanging="360"/>
      </w:pPr>
      <w:rPr>
        <w:rFonts w:hint="default"/>
        <w:lang w:val="ru-RU" w:eastAsia="en-US" w:bidi="ar-SA"/>
      </w:rPr>
    </w:lvl>
    <w:lvl w:ilvl="8" w:tplc="B92E9514">
      <w:numFmt w:val="bullet"/>
      <w:lvlText w:val="•"/>
      <w:lvlJc w:val="left"/>
      <w:pPr>
        <w:ind w:left="8098" w:hanging="360"/>
      </w:pPr>
      <w:rPr>
        <w:rFonts w:hint="default"/>
        <w:lang w:val="ru-RU" w:eastAsia="en-US" w:bidi="ar-SA"/>
      </w:rPr>
    </w:lvl>
  </w:abstractNum>
  <w:abstractNum w:abstractNumId="3">
    <w:nsid w:val="7B1470A0"/>
    <w:multiLevelType w:val="hybridMultilevel"/>
    <w:tmpl w:val="D026C2E2"/>
    <w:lvl w:ilvl="0" w:tplc="F864D81E">
      <w:numFmt w:val="bullet"/>
      <w:lvlText w:val="-"/>
      <w:lvlJc w:val="left"/>
      <w:pPr>
        <w:ind w:left="15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6CDD12">
      <w:numFmt w:val="bullet"/>
      <w:lvlText w:val="•"/>
      <w:lvlJc w:val="left"/>
      <w:pPr>
        <w:ind w:left="1164" w:hanging="140"/>
      </w:pPr>
      <w:rPr>
        <w:rFonts w:hint="default"/>
        <w:lang w:val="ru-RU" w:eastAsia="en-US" w:bidi="ar-SA"/>
      </w:rPr>
    </w:lvl>
    <w:lvl w:ilvl="2" w:tplc="A6801E4C">
      <w:numFmt w:val="bullet"/>
      <w:lvlText w:val="•"/>
      <w:lvlJc w:val="left"/>
      <w:pPr>
        <w:ind w:left="2168" w:hanging="140"/>
      </w:pPr>
      <w:rPr>
        <w:rFonts w:hint="default"/>
        <w:lang w:val="ru-RU" w:eastAsia="en-US" w:bidi="ar-SA"/>
      </w:rPr>
    </w:lvl>
    <w:lvl w:ilvl="3" w:tplc="89784714">
      <w:numFmt w:val="bullet"/>
      <w:lvlText w:val="•"/>
      <w:lvlJc w:val="left"/>
      <w:pPr>
        <w:ind w:left="3172" w:hanging="140"/>
      </w:pPr>
      <w:rPr>
        <w:rFonts w:hint="default"/>
        <w:lang w:val="ru-RU" w:eastAsia="en-US" w:bidi="ar-SA"/>
      </w:rPr>
    </w:lvl>
    <w:lvl w:ilvl="4" w:tplc="59768DCC">
      <w:numFmt w:val="bullet"/>
      <w:lvlText w:val="•"/>
      <w:lvlJc w:val="left"/>
      <w:pPr>
        <w:ind w:left="4176" w:hanging="140"/>
      </w:pPr>
      <w:rPr>
        <w:rFonts w:hint="default"/>
        <w:lang w:val="ru-RU" w:eastAsia="en-US" w:bidi="ar-SA"/>
      </w:rPr>
    </w:lvl>
    <w:lvl w:ilvl="5" w:tplc="68E243D6">
      <w:numFmt w:val="bullet"/>
      <w:lvlText w:val="•"/>
      <w:lvlJc w:val="left"/>
      <w:pPr>
        <w:ind w:left="5180" w:hanging="140"/>
      </w:pPr>
      <w:rPr>
        <w:rFonts w:hint="default"/>
        <w:lang w:val="ru-RU" w:eastAsia="en-US" w:bidi="ar-SA"/>
      </w:rPr>
    </w:lvl>
    <w:lvl w:ilvl="6" w:tplc="E79E39BC">
      <w:numFmt w:val="bullet"/>
      <w:lvlText w:val="•"/>
      <w:lvlJc w:val="left"/>
      <w:pPr>
        <w:ind w:left="6184" w:hanging="140"/>
      </w:pPr>
      <w:rPr>
        <w:rFonts w:hint="default"/>
        <w:lang w:val="ru-RU" w:eastAsia="en-US" w:bidi="ar-SA"/>
      </w:rPr>
    </w:lvl>
    <w:lvl w:ilvl="7" w:tplc="5EAE9582">
      <w:numFmt w:val="bullet"/>
      <w:lvlText w:val="•"/>
      <w:lvlJc w:val="left"/>
      <w:pPr>
        <w:ind w:left="7188" w:hanging="140"/>
      </w:pPr>
      <w:rPr>
        <w:rFonts w:hint="default"/>
        <w:lang w:val="ru-RU" w:eastAsia="en-US" w:bidi="ar-SA"/>
      </w:rPr>
    </w:lvl>
    <w:lvl w:ilvl="8" w:tplc="0D94444A">
      <w:numFmt w:val="bullet"/>
      <w:lvlText w:val="•"/>
      <w:lvlJc w:val="left"/>
      <w:pPr>
        <w:ind w:left="8192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24FBE"/>
    <w:rsid w:val="00795EB1"/>
    <w:rsid w:val="00A2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6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95E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5EB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6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95E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5EB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1835</Words>
  <Characters>10461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рекомендации для воспитателей детских садов «Особенности адаптации детей раннего возраста к условиям ДОУ» </vt:lpstr>
    </vt:vector>
  </TitlesOfParts>
  <Company/>
  <LinksUpToDate>false</LinksUpToDate>
  <CharactersWithSpaces>12272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рекомендации для воспитателей детских садов «Особенности адаптации детей раннего возраста к условиям ДОУ»</dc:title>
  <dc:creator>SPEEDxp</dc:creator>
  <cp:lastModifiedBy>detsad128@vlg-ktu.ru</cp:lastModifiedBy>
  <cp:revision>2</cp:revision>
  <cp:lastPrinted>2025-12-24T06:53:00Z</cp:lastPrinted>
  <dcterms:created xsi:type="dcterms:W3CDTF">2025-12-24T06:57:00Z</dcterms:created>
  <dcterms:modified xsi:type="dcterms:W3CDTF">2025-12-24T06:57:00Z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2021-02-16T00:00:00Z</vt:filetime>
  </property>
  <property fmtid="{D5CDD505-2E9C-101B-9397-08002B2CF9AE}" pid="3" name="Creator">
    <vt:lpwstr>Writer</vt:lpwstr>
  </property>
  <property fmtid="{D5CDD505-2E9C-101B-9397-08002B2CF9AE}" pid="4" name="Producer">
    <vt:lpwstr>OpenOffice 4.1.3</vt:lpwstr>
  </property>
  <property fmtid="{D5CDD505-2E9C-101B-9397-08002B2CF9AE}" pid="5" name="LastSaved">
    <vt:filetime>2021-02-16T00:00:00Z</vt:filetime>
  </property>
</Properties>
</file>